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45E" w:rsidRPr="00A54FE6" w:rsidRDefault="00CC745E" w:rsidP="00233D63">
      <w:pPr>
        <w:tabs>
          <w:tab w:val="left" w:pos="7395"/>
        </w:tabs>
        <w:jc w:val="center"/>
        <w:rPr>
          <w:rFonts w:ascii="Times New Roman" w:hAnsi="Times New Roman" w:cs="Times New Roman"/>
          <w:sz w:val="24"/>
          <w:szCs w:val="24"/>
        </w:rPr>
      </w:pPr>
      <w:r w:rsidRPr="00A54FE6">
        <w:rPr>
          <w:rFonts w:ascii="Times New Roman" w:hAnsi="Times New Roman" w:cs="Times New Roman"/>
          <w:sz w:val="24"/>
          <w:szCs w:val="24"/>
        </w:rPr>
        <w:t xml:space="preserve">СОВЕТ ДЕПУТАТОВ                       </w:t>
      </w:r>
      <w:r w:rsidR="00BE6953">
        <w:rPr>
          <w:rFonts w:ascii="Times New Roman" w:hAnsi="Times New Roman" w:cs="Times New Roman"/>
          <w:sz w:val="24"/>
          <w:szCs w:val="24"/>
        </w:rPr>
        <w:t xml:space="preserve">                </w:t>
      </w:r>
      <w:r w:rsidRPr="00A54FE6">
        <w:rPr>
          <w:rFonts w:ascii="Times New Roman" w:hAnsi="Times New Roman" w:cs="Times New Roman"/>
          <w:sz w:val="24"/>
          <w:szCs w:val="24"/>
        </w:rPr>
        <w:t xml:space="preserve">                                                                         СИДОРОВСКОГО СЕЛЬСОВЕТА                                                                КОЛЫВАНСКОГО РАЙОНА                                                                                                             НОСИБИРСКОЙ ОБЛАСТИ</w:t>
      </w:r>
    </w:p>
    <w:p w:rsidR="00512634" w:rsidRPr="00A54FE6" w:rsidRDefault="00842E8E" w:rsidP="00CC745E">
      <w:pPr>
        <w:jc w:val="center"/>
        <w:rPr>
          <w:rFonts w:ascii="Times New Roman" w:hAnsi="Times New Roman" w:cs="Times New Roman"/>
          <w:sz w:val="24"/>
          <w:szCs w:val="24"/>
        </w:rPr>
      </w:pPr>
      <w:r>
        <w:rPr>
          <w:rFonts w:ascii="Times New Roman" w:hAnsi="Times New Roman" w:cs="Times New Roman"/>
          <w:sz w:val="24"/>
          <w:szCs w:val="24"/>
        </w:rPr>
        <w:t xml:space="preserve">Шестого </w:t>
      </w:r>
      <w:r w:rsidR="00512634" w:rsidRPr="00A54FE6">
        <w:rPr>
          <w:rFonts w:ascii="Times New Roman" w:hAnsi="Times New Roman" w:cs="Times New Roman"/>
          <w:sz w:val="24"/>
          <w:szCs w:val="24"/>
        </w:rPr>
        <w:t>созыва</w:t>
      </w:r>
    </w:p>
    <w:p w:rsidR="00B61F93" w:rsidRDefault="00CC745E" w:rsidP="00CC745E">
      <w:pPr>
        <w:jc w:val="center"/>
        <w:rPr>
          <w:rFonts w:ascii="Times New Roman" w:hAnsi="Times New Roman" w:cs="Times New Roman"/>
          <w:sz w:val="24"/>
          <w:szCs w:val="24"/>
        </w:rPr>
      </w:pPr>
      <w:r w:rsidRPr="00A54FE6">
        <w:rPr>
          <w:rFonts w:ascii="Times New Roman" w:hAnsi="Times New Roman" w:cs="Times New Roman"/>
          <w:sz w:val="24"/>
          <w:szCs w:val="24"/>
        </w:rPr>
        <w:t>РЕШЕНИЕ</w:t>
      </w:r>
      <w:r w:rsidR="008270F0" w:rsidRPr="00A54FE6">
        <w:rPr>
          <w:rFonts w:ascii="Times New Roman" w:hAnsi="Times New Roman" w:cs="Times New Roman"/>
          <w:sz w:val="24"/>
          <w:szCs w:val="24"/>
        </w:rPr>
        <w:t xml:space="preserve"> </w:t>
      </w:r>
      <w:r w:rsidR="00512634" w:rsidRPr="00A54FE6">
        <w:rPr>
          <w:rFonts w:ascii="Times New Roman" w:hAnsi="Times New Roman" w:cs="Times New Roman"/>
          <w:sz w:val="24"/>
          <w:szCs w:val="24"/>
        </w:rPr>
        <w:t xml:space="preserve">№ </w:t>
      </w:r>
      <w:r w:rsidR="0063511F">
        <w:rPr>
          <w:rFonts w:ascii="Times New Roman" w:hAnsi="Times New Roman" w:cs="Times New Roman"/>
          <w:sz w:val="24"/>
          <w:szCs w:val="24"/>
        </w:rPr>
        <w:t>174</w:t>
      </w:r>
    </w:p>
    <w:p w:rsidR="00CC745E" w:rsidRPr="00A54FE6" w:rsidRDefault="0063511F" w:rsidP="00CC745E">
      <w:pPr>
        <w:jc w:val="center"/>
        <w:rPr>
          <w:rFonts w:ascii="Times New Roman" w:hAnsi="Times New Roman" w:cs="Times New Roman"/>
          <w:sz w:val="24"/>
          <w:szCs w:val="24"/>
        </w:rPr>
      </w:pPr>
      <w:r>
        <w:rPr>
          <w:rFonts w:ascii="Times New Roman" w:hAnsi="Times New Roman" w:cs="Times New Roman"/>
          <w:sz w:val="24"/>
          <w:szCs w:val="24"/>
        </w:rPr>
        <w:t>Внео</w:t>
      </w:r>
      <w:r w:rsidR="00592C33">
        <w:rPr>
          <w:rFonts w:ascii="Times New Roman" w:hAnsi="Times New Roman" w:cs="Times New Roman"/>
          <w:sz w:val="24"/>
          <w:szCs w:val="24"/>
        </w:rPr>
        <w:t>ч</w:t>
      </w:r>
      <w:r w:rsidR="008270F0" w:rsidRPr="00A54FE6">
        <w:rPr>
          <w:rFonts w:ascii="Times New Roman" w:hAnsi="Times New Roman" w:cs="Times New Roman"/>
          <w:sz w:val="24"/>
          <w:szCs w:val="24"/>
        </w:rPr>
        <w:t>ередной</w:t>
      </w:r>
      <w:r w:rsidR="00DD4754">
        <w:rPr>
          <w:rFonts w:ascii="Times New Roman" w:hAnsi="Times New Roman" w:cs="Times New Roman"/>
          <w:sz w:val="24"/>
          <w:szCs w:val="24"/>
        </w:rPr>
        <w:t xml:space="preserve"> </w:t>
      </w:r>
      <w:r w:rsidR="00B61F93">
        <w:rPr>
          <w:rFonts w:ascii="Times New Roman" w:hAnsi="Times New Roman" w:cs="Times New Roman"/>
          <w:sz w:val="24"/>
          <w:szCs w:val="24"/>
        </w:rPr>
        <w:t xml:space="preserve">сорок </w:t>
      </w:r>
      <w:proofErr w:type="gramStart"/>
      <w:r w:rsidR="00B61F93">
        <w:rPr>
          <w:rFonts w:ascii="Times New Roman" w:hAnsi="Times New Roman" w:cs="Times New Roman"/>
          <w:sz w:val="24"/>
          <w:szCs w:val="24"/>
        </w:rPr>
        <w:t xml:space="preserve">второй </w:t>
      </w:r>
      <w:r w:rsidR="00C13645">
        <w:rPr>
          <w:rFonts w:ascii="Times New Roman" w:hAnsi="Times New Roman" w:cs="Times New Roman"/>
          <w:sz w:val="24"/>
          <w:szCs w:val="24"/>
        </w:rPr>
        <w:t xml:space="preserve"> </w:t>
      </w:r>
      <w:r w:rsidR="008270F0" w:rsidRPr="00A54FE6">
        <w:rPr>
          <w:rFonts w:ascii="Times New Roman" w:hAnsi="Times New Roman" w:cs="Times New Roman"/>
          <w:sz w:val="24"/>
          <w:szCs w:val="24"/>
        </w:rPr>
        <w:t>сессии</w:t>
      </w:r>
      <w:proofErr w:type="gramEnd"/>
      <w:r w:rsidR="00CC745E" w:rsidRPr="00A54FE6">
        <w:rPr>
          <w:rFonts w:ascii="Times New Roman" w:hAnsi="Times New Roman" w:cs="Times New Roman"/>
          <w:sz w:val="24"/>
          <w:szCs w:val="24"/>
        </w:rPr>
        <w:t xml:space="preserve"> </w:t>
      </w:r>
    </w:p>
    <w:p w:rsidR="00CC745E" w:rsidRPr="00A54FE6" w:rsidRDefault="00592C33" w:rsidP="008270F0">
      <w:pPr>
        <w:tabs>
          <w:tab w:val="left" w:pos="6975"/>
        </w:tabs>
        <w:rPr>
          <w:rFonts w:ascii="Times New Roman" w:hAnsi="Times New Roman" w:cs="Times New Roman"/>
          <w:sz w:val="24"/>
          <w:szCs w:val="24"/>
        </w:rPr>
      </w:pPr>
      <w:r>
        <w:rPr>
          <w:rFonts w:ascii="Times New Roman" w:hAnsi="Times New Roman" w:cs="Times New Roman"/>
          <w:sz w:val="24"/>
          <w:szCs w:val="24"/>
        </w:rPr>
        <w:t>2</w:t>
      </w:r>
      <w:r w:rsidR="00582F88">
        <w:rPr>
          <w:rFonts w:ascii="Times New Roman" w:hAnsi="Times New Roman" w:cs="Times New Roman"/>
          <w:sz w:val="24"/>
          <w:szCs w:val="24"/>
        </w:rPr>
        <w:t>1</w:t>
      </w:r>
      <w:bookmarkStart w:id="0" w:name="_GoBack"/>
      <w:bookmarkEnd w:id="0"/>
      <w:r w:rsidR="006D5222">
        <w:rPr>
          <w:rFonts w:ascii="Times New Roman" w:hAnsi="Times New Roman" w:cs="Times New Roman"/>
          <w:sz w:val="24"/>
          <w:szCs w:val="24"/>
        </w:rPr>
        <w:t>.11</w:t>
      </w:r>
      <w:r w:rsidR="008270F0" w:rsidRPr="00A54FE6">
        <w:rPr>
          <w:rFonts w:ascii="Times New Roman" w:hAnsi="Times New Roman" w:cs="Times New Roman"/>
          <w:sz w:val="24"/>
          <w:szCs w:val="24"/>
        </w:rPr>
        <w:t>.20</w:t>
      </w:r>
      <w:r w:rsidR="00842E8E">
        <w:rPr>
          <w:rFonts w:ascii="Times New Roman" w:hAnsi="Times New Roman" w:cs="Times New Roman"/>
          <w:sz w:val="24"/>
          <w:szCs w:val="24"/>
        </w:rPr>
        <w:t>2</w:t>
      </w:r>
      <w:r w:rsidR="00B61F93">
        <w:rPr>
          <w:rFonts w:ascii="Times New Roman" w:hAnsi="Times New Roman" w:cs="Times New Roman"/>
          <w:sz w:val="24"/>
          <w:szCs w:val="24"/>
        </w:rPr>
        <w:t>3</w:t>
      </w:r>
      <w:r w:rsidR="008270F0" w:rsidRPr="00A54FE6">
        <w:rPr>
          <w:rFonts w:ascii="Times New Roman" w:hAnsi="Times New Roman" w:cs="Times New Roman"/>
          <w:sz w:val="24"/>
          <w:szCs w:val="24"/>
        </w:rPr>
        <w:t xml:space="preserve">г                                                                                </w:t>
      </w:r>
      <w:r w:rsidR="006D5222">
        <w:rPr>
          <w:rFonts w:ascii="Times New Roman" w:hAnsi="Times New Roman" w:cs="Times New Roman"/>
          <w:sz w:val="24"/>
          <w:szCs w:val="24"/>
        </w:rPr>
        <w:t xml:space="preserve">                      </w:t>
      </w:r>
      <w:r w:rsidR="008270F0" w:rsidRPr="00A54FE6">
        <w:rPr>
          <w:rFonts w:ascii="Times New Roman" w:hAnsi="Times New Roman" w:cs="Times New Roman"/>
          <w:sz w:val="24"/>
          <w:szCs w:val="24"/>
        </w:rPr>
        <w:t xml:space="preserve"> </w:t>
      </w:r>
      <w:proofErr w:type="spellStart"/>
      <w:r w:rsidR="008270F0" w:rsidRPr="00A54FE6">
        <w:rPr>
          <w:rFonts w:ascii="Times New Roman" w:hAnsi="Times New Roman" w:cs="Times New Roman"/>
          <w:sz w:val="24"/>
          <w:szCs w:val="24"/>
        </w:rPr>
        <w:t>с.Сидоровка</w:t>
      </w:r>
      <w:proofErr w:type="spellEnd"/>
      <w:r w:rsidR="008270F0" w:rsidRPr="00A54FE6">
        <w:rPr>
          <w:rFonts w:ascii="Times New Roman" w:hAnsi="Times New Roman" w:cs="Times New Roman"/>
          <w:sz w:val="24"/>
          <w:szCs w:val="24"/>
        </w:rPr>
        <w:t xml:space="preserve">                                               </w:t>
      </w:r>
    </w:p>
    <w:p w:rsidR="00CC745E" w:rsidRPr="00A54FE6" w:rsidRDefault="00CC745E" w:rsidP="00233D63">
      <w:pPr>
        <w:jc w:val="center"/>
        <w:rPr>
          <w:rFonts w:ascii="Times New Roman" w:hAnsi="Times New Roman" w:cs="Times New Roman"/>
          <w:sz w:val="24"/>
          <w:szCs w:val="24"/>
        </w:rPr>
      </w:pPr>
      <w:r w:rsidRPr="00A54FE6">
        <w:rPr>
          <w:rFonts w:ascii="Times New Roman" w:hAnsi="Times New Roman" w:cs="Times New Roman"/>
          <w:sz w:val="24"/>
          <w:szCs w:val="24"/>
        </w:rPr>
        <w:t>Об установлении ставок налога на имущество физических лиц в 20</w:t>
      </w:r>
      <w:r w:rsidR="001C33B3">
        <w:rPr>
          <w:rFonts w:ascii="Times New Roman" w:hAnsi="Times New Roman" w:cs="Times New Roman"/>
          <w:sz w:val="24"/>
          <w:szCs w:val="24"/>
        </w:rPr>
        <w:t>2</w:t>
      </w:r>
      <w:r w:rsidR="00B61F93">
        <w:rPr>
          <w:rFonts w:ascii="Times New Roman" w:hAnsi="Times New Roman" w:cs="Times New Roman"/>
          <w:sz w:val="24"/>
          <w:szCs w:val="24"/>
        </w:rPr>
        <w:t>4</w:t>
      </w:r>
      <w:r w:rsidRPr="00A54FE6">
        <w:rPr>
          <w:rFonts w:ascii="Times New Roman" w:hAnsi="Times New Roman" w:cs="Times New Roman"/>
          <w:sz w:val="24"/>
          <w:szCs w:val="24"/>
        </w:rPr>
        <w:t xml:space="preserve"> году.</w:t>
      </w:r>
    </w:p>
    <w:p w:rsidR="00CC745E"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       </w:t>
      </w:r>
      <w:r w:rsidRPr="00A54FE6">
        <w:rPr>
          <w:rFonts w:ascii="Times New Roman" w:hAnsi="Times New Roman" w:cs="Times New Roman"/>
          <w:sz w:val="24"/>
          <w:szCs w:val="24"/>
        </w:rPr>
        <w:tab/>
        <w:t>В соответствии с Федеральными законами от 6 октября 2003 г. № 131-ФЗ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Об общих принципах организации местного самоуправления в Российской Федерации», от 04 октября 2014 г.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84-ФЗ «</w:t>
      </w:r>
      <w:r w:rsidR="00485DBB" w:rsidRPr="00A54FE6">
        <w:rPr>
          <w:rFonts w:ascii="Times New Roman" w:hAnsi="Times New Roman" w:cs="Times New Roman"/>
          <w:sz w:val="24"/>
          <w:szCs w:val="24"/>
        </w:rPr>
        <w:t xml:space="preserve">  </w:t>
      </w:r>
      <w:r w:rsidRPr="00A54FE6">
        <w:rPr>
          <w:rFonts w:ascii="Times New Roman" w:eastAsia="Calibri" w:hAnsi="Times New Roman" w:cs="Times New Roman"/>
          <w:sz w:val="24"/>
          <w:szCs w:val="24"/>
          <w:lang w:eastAsia="en-US"/>
        </w:rPr>
        <w:t xml:space="preserve">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главой 32 части второй Налогового кодекса Российской Федерации и </w:t>
      </w:r>
      <w:r w:rsidRPr="00A54FE6">
        <w:rPr>
          <w:rFonts w:ascii="Times New Roman" w:hAnsi="Times New Roman" w:cs="Times New Roman"/>
          <w:sz w:val="24"/>
          <w:szCs w:val="24"/>
        </w:rPr>
        <w:t>Законом Новосибирской области от 31 октября 2014 г. № 478-ОЗ «</w:t>
      </w:r>
      <w:r w:rsidR="00485DBB" w:rsidRPr="00A54FE6">
        <w:rPr>
          <w:rFonts w:ascii="Times New Roman" w:hAnsi="Times New Roman" w:cs="Times New Roman"/>
          <w:sz w:val="24"/>
          <w:szCs w:val="24"/>
        </w:rPr>
        <w:t xml:space="preserve">  </w:t>
      </w:r>
      <w:r w:rsidRPr="00A54FE6">
        <w:rPr>
          <w:rFonts w:ascii="Times New Roman" w:hAnsi="Times New Roman" w:cs="Times New Roman"/>
          <w:sz w:val="24"/>
          <w:szCs w:val="24"/>
        </w:rPr>
        <w:t xml:space="preserve">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 Совет депутатов  </w:t>
      </w:r>
    </w:p>
    <w:p w:rsidR="00CC745E"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Решил:  </w:t>
      </w:r>
    </w:p>
    <w:p w:rsidR="001C33B3" w:rsidRPr="001C33B3" w:rsidRDefault="00CC745E" w:rsidP="001C33B3">
      <w:pPr>
        <w:autoSpaceDE w:val="0"/>
        <w:autoSpaceDN w:val="0"/>
        <w:adjustRightInd w:val="0"/>
        <w:rPr>
          <w:rFonts w:ascii="Times New Roman" w:hAnsi="Times New Roman" w:cs="Times New Roman"/>
          <w:sz w:val="24"/>
          <w:szCs w:val="24"/>
        </w:rPr>
      </w:pPr>
      <w:r w:rsidRPr="00A54FE6">
        <w:rPr>
          <w:rFonts w:ascii="Times New Roman" w:hAnsi="Times New Roman" w:cs="Times New Roman"/>
          <w:sz w:val="24"/>
          <w:szCs w:val="24"/>
        </w:rPr>
        <w:t xml:space="preserve">   1. Установить и ввести в действие с 1 января 20</w:t>
      </w:r>
      <w:r w:rsidR="001C33B3">
        <w:rPr>
          <w:rFonts w:ascii="Times New Roman" w:hAnsi="Times New Roman" w:cs="Times New Roman"/>
          <w:sz w:val="24"/>
          <w:szCs w:val="24"/>
        </w:rPr>
        <w:t>2</w:t>
      </w:r>
      <w:r w:rsidR="00B61F93">
        <w:rPr>
          <w:rFonts w:ascii="Times New Roman" w:hAnsi="Times New Roman" w:cs="Times New Roman"/>
          <w:sz w:val="24"/>
          <w:szCs w:val="24"/>
        </w:rPr>
        <w:t>4</w:t>
      </w:r>
      <w:r w:rsidRPr="00A54FE6">
        <w:rPr>
          <w:rFonts w:ascii="Times New Roman" w:hAnsi="Times New Roman" w:cs="Times New Roman"/>
          <w:sz w:val="24"/>
          <w:szCs w:val="24"/>
        </w:rPr>
        <w:t xml:space="preserve"> года на территории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налог на имущество физических лиц (далее – налог).                                                                                                                                   </w:t>
      </w:r>
      <w:r w:rsidR="007A29FC">
        <w:rPr>
          <w:rFonts w:ascii="Times New Roman" w:hAnsi="Times New Roman" w:cs="Times New Roman"/>
          <w:sz w:val="24"/>
          <w:szCs w:val="24"/>
        </w:rPr>
        <w:t>2</w:t>
      </w:r>
      <w:r w:rsidRPr="00A54FE6">
        <w:rPr>
          <w:rFonts w:ascii="Times New Roman" w:hAnsi="Times New Roman" w:cs="Times New Roman"/>
          <w:sz w:val="24"/>
          <w:szCs w:val="24"/>
        </w:rPr>
        <w:t xml:space="preserve">.    </w:t>
      </w:r>
      <w:r w:rsidR="001C33B3" w:rsidRPr="001C33B3">
        <w:rPr>
          <w:rFonts w:ascii="Times New Roman" w:hAnsi="Times New Roman" w:cs="Times New Roman"/>
          <w:sz w:val="24"/>
          <w:szCs w:val="24"/>
        </w:rPr>
        <w:t xml:space="preserve">Установить на территории </w:t>
      </w:r>
      <w:proofErr w:type="spellStart"/>
      <w:r w:rsidR="001C33B3" w:rsidRPr="001C33B3">
        <w:rPr>
          <w:rFonts w:ascii="Times New Roman" w:hAnsi="Times New Roman" w:cs="Times New Roman"/>
          <w:sz w:val="24"/>
          <w:szCs w:val="24"/>
        </w:rPr>
        <w:t>Сидоровского</w:t>
      </w:r>
      <w:proofErr w:type="spellEnd"/>
      <w:r w:rsidR="001C33B3" w:rsidRPr="001C33B3">
        <w:rPr>
          <w:rFonts w:ascii="Times New Roman" w:hAnsi="Times New Roman" w:cs="Times New Roman"/>
          <w:sz w:val="24"/>
          <w:szCs w:val="24"/>
        </w:rPr>
        <w:t xml:space="preserve"> сельсовета </w:t>
      </w:r>
      <w:proofErr w:type="spellStart"/>
      <w:r w:rsidR="001C33B3" w:rsidRPr="001C33B3">
        <w:rPr>
          <w:rFonts w:ascii="Times New Roman" w:hAnsi="Times New Roman" w:cs="Times New Roman"/>
          <w:sz w:val="24"/>
          <w:szCs w:val="24"/>
        </w:rPr>
        <w:t>Колыванского</w:t>
      </w:r>
      <w:proofErr w:type="spellEnd"/>
      <w:r w:rsidR="001C33B3" w:rsidRPr="001C33B3">
        <w:rPr>
          <w:rFonts w:ascii="Times New Roman" w:hAnsi="Times New Roman" w:cs="Times New Roman"/>
          <w:sz w:val="24"/>
          <w:szCs w:val="24"/>
        </w:rPr>
        <w:t xml:space="preserve"> района Новосибирской области ставки налога на имущество физических лиц: жилой дом, часть жилого дома, квартиру, часть квартиры, комнату; гараж, </w:t>
      </w:r>
      <w:proofErr w:type="spellStart"/>
      <w:r w:rsidR="001C33B3" w:rsidRPr="001C33B3">
        <w:rPr>
          <w:rFonts w:ascii="Times New Roman" w:hAnsi="Times New Roman" w:cs="Times New Roman"/>
          <w:sz w:val="24"/>
          <w:szCs w:val="24"/>
        </w:rPr>
        <w:t>машино</w:t>
      </w:r>
      <w:proofErr w:type="spellEnd"/>
      <w:r w:rsidR="001C33B3" w:rsidRPr="001C33B3">
        <w:rPr>
          <w:rFonts w:ascii="Times New Roman" w:hAnsi="Times New Roman" w:cs="Times New Roman"/>
          <w:sz w:val="24"/>
          <w:szCs w:val="24"/>
        </w:rPr>
        <w:t>-место; единый недвижимый комплекс; объект незавершенного строительства; иные здание, строение сооружение, помещение исходя из кадастровой стоимости объекта  налогообложения в следующих размерах:</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7862"/>
        <w:gridCol w:w="1417"/>
      </w:tblGrid>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Объект налогообложения</w:t>
            </w: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162"/>
              <w:jc w:val="center"/>
              <w:rPr>
                <w:rFonts w:ascii="Times New Roman" w:hAnsi="Times New Roman" w:cs="Times New Roman"/>
                <w:lang w:eastAsia="en-US"/>
              </w:rPr>
            </w:pPr>
            <w:r w:rsidRPr="001C33B3">
              <w:rPr>
                <w:rFonts w:ascii="Times New Roman" w:hAnsi="Times New Roman" w:cs="Times New Roman"/>
                <w:lang w:eastAsia="en-US"/>
              </w:rPr>
              <w:t>Налоговая ставка</w:t>
            </w: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1.</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pStyle w:val="a5"/>
              <w:tabs>
                <w:tab w:val="left" w:pos="708"/>
              </w:tabs>
              <w:spacing w:line="276" w:lineRule="auto"/>
              <w:ind w:right="176"/>
              <w:rPr>
                <w:rFonts w:ascii="Times New Roman" w:hAnsi="Times New Roman" w:cs="Times New Roman"/>
              </w:rPr>
            </w:pPr>
            <w:r w:rsidRPr="001C33B3">
              <w:rPr>
                <w:rFonts w:ascii="Times New Roman" w:hAnsi="Times New Roman" w:cs="Times New Roman"/>
              </w:rPr>
              <w:t xml:space="preserve">Жилые дома, части жилых домов, квартиры, части квартир, комнаты; </w:t>
            </w:r>
            <w:proofErr w:type="gramStart"/>
            <w:r w:rsidRPr="001C33B3">
              <w:rPr>
                <w:rFonts w:ascii="Times New Roman" w:hAnsi="Times New Roman" w:cs="Times New Roman"/>
              </w:rPr>
              <w:t>объекты  незавершенного</w:t>
            </w:r>
            <w:proofErr w:type="gramEnd"/>
            <w:r w:rsidRPr="001C33B3">
              <w:rPr>
                <w:rFonts w:ascii="Times New Roman" w:hAnsi="Times New Roman" w:cs="Times New Roman"/>
              </w:rPr>
              <w:t xml:space="preserve"> строительства в случае, если проектируемым назначением таких объектов является жилой дом; единые недвижимые комплексы, в состав которых входит хотя бы один жилой дом; </w:t>
            </w:r>
          </w:p>
        </w:tc>
        <w:tc>
          <w:tcPr>
            <w:tcW w:w="1417"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eastAsia="Calibri"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0,1 %  </w:t>
            </w:r>
          </w:p>
          <w:p w:rsidR="001C33B3" w:rsidRPr="001C33B3" w:rsidRDefault="001C33B3" w:rsidP="000615D6">
            <w:pPr>
              <w:ind w:right="-284"/>
              <w:jc w:val="center"/>
              <w:rPr>
                <w:rFonts w:ascii="Times New Roman" w:hAnsi="Times New Roman" w:cs="Times New Roman"/>
                <w:lang w:eastAsia="en-US"/>
              </w:rPr>
            </w:pP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2. </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E624CC" w:rsidP="000615D6">
            <w:pPr>
              <w:ind w:right="176"/>
              <w:rPr>
                <w:rFonts w:ascii="Times New Roman" w:hAnsi="Times New Roman" w:cs="Times New Roman"/>
                <w:lang w:eastAsia="en-US"/>
              </w:rPr>
            </w:pPr>
            <w:r>
              <w:rPr>
                <w:lang w:eastAsia="en-US"/>
              </w:rPr>
              <w:t xml:space="preserve">Гаражи и </w:t>
            </w:r>
            <w:proofErr w:type="spellStart"/>
            <w:r>
              <w:rPr>
                <w:lang w:eastAsia="en-US"/>
              </w:rPr>
              <w:t>машино</w:t>
            </w:r>
            <w:proofErr w:type="spellEnd"/>
            <w:r>
              <w:rPr>
                <w:lang w:eastAsia="en-US"/>
              </w:rPr>
              <w:t xml:space="preserve">-места в том числе расположенные в объектах налогообложения, указанных в пункте 3 таблицы пункта 3 настоящего решения; хозяйственные строения или сооружения, площадь каждого из </w:t>
            </w:r>
            <w:r>
              <w:rPr>
                <w:lang w:eastAsia="en-US"/>
              </w:rPr>
              <w:lastRenderedPageBreak/>
              <w:t>которых не превышает 50 квадратных метров и которые расположены на земельных участках для ведения личного подсобного, огородничества, садоводства или индивидуального жилищного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lastRenderedPageBreak/>
              <w:t>0,1%</w:t>
            </w:r>
          </w:p>
        </w:tc>
      </w:tr>
      <w:tr w:rsidR="001C33B3" w:rsidRPr="00FB790E" w:rsidTr="000615D6">
        <w:tc>
          <w:tcPr>
            <w:tcW w:w="675"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3.</w:t>
            </w:r>
          </w:p>
        </w:tc>
        <w:tc>
          <w:tcPr>
            <w:tcW w:w="7862"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rPr>
                <w:rFonts w:ascii="Times New Roman" w:eastAsia="Calibri" w:hAnsi="Times New Roman" w:cs="Times New Roman"/>
                <w:lang w:eastAsia="en-US"/>
              </w:rPr>
            </w:pPr>
            <w:r w:rsidRPr="001C33B3">
              <w:rPr>
                <w:rFonts w:ascii="Times New Roman" w:hAnsi="Times New Roman" w:cs="Times New Roman"/>
                <w:lang w:eastAsia="en-US"/>
              </w:rPr>
              <w:t xml:space="preserve"> Объекты налогообложения, включенные в перечень, определяемый в соответствии с пунктом 7 статьи 378.2 Налогового кодекса Российской Федерации:  </w:t>
            </w:r>
          </w:p>
          <w:p w:rsidR="001C33B3" w:rsidRPr="001C33B3" w:rsidRDefault="001C33B3" w:rsidP="000615D6">
            <w:pPr>
              <w:ind w:right="176" w:firstLine="540"/>
              <w:jc w:val="both"/>
              <w:rPr>
                <w:rFonts w:ascii="Times New Roman" w:hAnsi="Times New Roman" w:cs="Times New Roman"/>
                <w:lang w:eastAsia="en-US"/>
              </w:rPr>
            </w:pPr>
            <w:r w:rsidRPr="001C33B3">
              <w:rPr>
                <w:rFonts w:ascii="Times New Roman" w:hAnsi="Times New Roman" w:cs="Times New Roman"/>
                <w:i/>
                <w:iCs/>
                <w:u w:val="single"/>
                <w:lang w:eastAsia="en-US"/>
              </w:rPr>
              <w:t>(  1) административно-деловые центры и торговые центры (комплексы) и помещения в них; 2) 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r w:rsidRPr="001C33B3">
              <w:rPr>
                <w:rFonts w:ascii="Times New Roman" w:hAnsi="Times New Roman" w:cs="Times New Roman"/>
                <w:lang w:eastAsia="en-US"/>
              </w:rPr>
              <w:t>),  в отношении объектов налогообложения, предусмотренных абзацем вторым пункта 10 статьи 378.2   Налогового кодекса Российской Федерации:</w:t>
            </w:r>
          </w:p>
          <w:p w:rsidR="001C33B3" w:rsidRPr="001C33B3" w:rsidRDefault="001C33B3" w:rsidP="000615D6">
            <w:pPr>
              <w:ind w:right="34" w:firstLine="540"/>
              <w:jc w:val="both"/>
              <w:rPr>
                <w:rFonts w:ascii="Times New Roman" w:hAnsi="Times New Roman" w:cs="Times New Roman"/>
                <w:lang w:eastAsia="en-US"/>
              </w:rPr>
            </w:pPr>
            <w:r w:rsidRPr="001C33B3">
              <w:rPr>
                <w:rFonts w:ascii="Times New Roman" w:hAnsi="Times New Roman" w:cs="Times New Roman"/>
                <w:lang w:eastAsia="en-US"/>
              </w:rPr>
              <w:t xml:space="preserve"> (</w:t>
            </w:r>
            <w:r w:rsidRPr="001C33B3">
              <w:rPr>
                <w:rFonts w:ascii="Times New Roman" w:hAnsi="Times New Roman" w:cs="Times New Roman"/>
                <w:i/>
                <w:iCs/>
                <w:u w:val="single"/>
                <w:lang w:eastAsia="en-US"/>
              </w:rPr>
              <w:t>В случае, если объект недвижимого имущества образован в течение текущего налогового периода в результате раздела объекта недвижимого имущества или иного соответствующего законодательству Российской Федерации действия с объектами недвижимого имущества, включенными в перечень по состоянию на 1 января года соответствующего налогового периода, указанный вновь образованный объект недвижимого имущества при условии соответствия его критериям, предусмотренным настоящей статьей, подлежит налогообложению по кадастровой стоимости, определенной на дату постановки такого объекта на государственный кадастровый учет до включения его в перечень</w:t>
            </w:r>
            <w:r w:rsidRPr="001C33B3">
              <w:rPr>
                <w:rFonts w:ascii="Times New Roman" w:hAnsi="Times New Roman" w:cs="Times New Roman"/>
                <w:lang w:eastAsia="en-US"/>
              </w:rPr>
              <w:t xml:space="preserve">.), а также в отношении объектов налогообложения, кадастровая стоимость  каждого из которых превышает 300 миллионов рублей.  </w:t>
            </w:r>
          </w:p>
        </w:tc>
        <w:tc>
          <w:tcPr>
            <w:tcW w:w="1417"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eastAsia="Calibri" w:hAnsi="Times New Roman" w:cs="Times New Roman"/>
                <w:lang w:eastAsia="en-US"/>
              </w:rPr>
            </w:pPr>
          </w:p>
          <w:p w:rsidR="001C33B3" w:rsidRPr="001C33B3" w:rsidRDefault="001C33B3" w:rsidP="000615D6">
            <w:pPr>
              <w:ind w:right="-284"/>
              <w:jc w:val="center"/>
              <w:rPr>
                <w:rFonts w:ascii="Times New Roman" w:hAnsi="Times New Roman" w:cs="Times New Roman"/>
                <w:b/>
                <w:bCs/>
                <w:u w:val="single"/>
                <w:lang w:eastAsia="en-US"/>
              </w:rPr>
            </w:pPr>
          </w:p>
          <w:p w:rsidR="001C33B3" w:rsidRPr="001C33B3" w:rsidRDefault="001C33B3" w:rsidP="000615D6">
            <w:pPr>
              <w:ind w:right="-284"/>
              <w:jc w:val="center"/>
              <w:rPr>
                <w:rFonts w:ascii="Times New Roman" w:hAnsi="Times New Roman" w:cs="Times New Roman"/>
                <w:b/>
                <w:bCs/>
                <w:u w:val="single"/>
                <w:lang w:eastAsia="en-US"/>
              </w:rPr>
            </w:pP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2%  </w:t>
            </w: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p w:rsidR="001C33B3" w:rsidRPr="001C33B3" w:rsidRDefault="001C33B3" w:rsidP="000615D6">
            <w:pPr>
              <w:ind w:right="-284"/>
              <w:jc w:val="center"/>
              <w:rPr>
                <w:rFonts w:ascii="Times New Roman" w:hAnsi="Times New Roman" w:cs="Times New Roman"/>
                <w:lang w:eastAsia="en-US"/>
              </w:rPr>
            </w:pPr>
          </w:p>
        </w:tc>
      </w:tr>
      <w:tr w:rsidR="001C33B3" w:rsidRPr="00FB790E" w:rsidTr="000615D6">
        <w:trPr>
          <w:trHeight w:val="395"/>
        </w:trPr>
        <w:tc>
          <w:tcPr>
            <w:tcW w:w="675"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ind w:right="-284"/>
              <w:jc w:val="center"/>
              <w:rPr>
                <w:rFonts w:ascii="Times New Roman" w:hAnsi="Times New Roman" w:cs="Times New Roman"/>
                <w:lang w:eastAsia="en-US"/>
              </w:rPr>
            </w:pPr>
          </w:p>
        </w:tc>
        <w:tc>
          <w:tcPr>
            <w:tcW w:w="7862" w:type="dxa"/>
            <w:tcBorders>
              <w:top w:val="single" w:sz="4" w:space="0" w:color="auto"/>
              <w:left w:val="single" w:sz="4" w:space="0" w:color="auto"/>
              <w:bottom w:val="single" w:sz="4" w:space="0" w:color="auto"/>
              <w:right w:val="single" w:sz="4" w:space="0" w:color="auto"/>
            </w:tcBorders>
          </w:tcPr>
          <w:p w:rsidR="001C33B3" w:rsidRPr="001C33B3" w:rsidRDefault="001C33B3" w:rsidP="000615D6">
            <w:pPr>
              <w:pStyle w:val="a5"/>
              <w:tabs>
                <w:tab w:val="left" w:pos="708"/>
              </w:tabs>
              <w:spacing w:line="276" w:lineRule="auto"/>
              <w:ind w:right="-284"/>
              <w:rPr>
                <w:rFonts w:ascii="Times New Roman" w:hAnsi="Times New Roman" w:cs="Times New Roman"/>
              </w:rPr>
            </w:pPr>
            <w:r w:rsidRPr="001C33B3">
              <w:rPr>
                <w:rFonts w:ascii="Times New Roman" w:hAnsi="Times New Roman" w:cs="Times New Roman"/>
              </w:rPr>
              <w:t>Прочие объекты налогообложения</w:t>
            </w:r>
          </w:p>
          <w:p w:rsidR="001C33B3" w:rsidRPr="001C33B3" w:rsidRDefault="001C33B3" w:rsidP="000615D6">
            <w:pPr>
              <w:ind w:right="-284"/>
              <w:rPr>
                <w:rFonts w:ascii="Times New Roman" w:hAnsi="Times New Roman" w:cs="Times New Roman"/>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0,5%</w:t>
            </w:r>
          </w:p>
          <w:p w:rsidR="001C33B3" w:rsidRPr="001C33B3" w:rsidRDefault="001C33B3" w:rsidP="000615D6">
            <w:pPr>
              <w:ind w:right="-284"/>
              <w:jc w:val="center"/>
              <w:rPr>
                <w:rFonts w:ascii="Times New Roman" w:hAnsi="Times New Roman" w:cs="Times New Roman"/>
                <w:lang w:eastAsia="en-US"/>
              </w:rPr>
            </w:pPr>
            <w:r w:rsidRPr="001C33B3">
              <w:rPr>
                <w:rFonts w:ascii="Times New Roman" w:hAnsi="Times New Roman" w:cs="Times New Roman"/>
                <w:lang w:eastAsia="en-US"/>
              </w:rPr>
              <w:t xml:space="preserve"> </w:t>
            </w:r>
          </w:p>
        </w:tc>
      </w:tr>
    </w:tbl>
    <w:p w:rsidR="001C33B3" w:rsidRPr="001C33B3" w:rsidRDefault="007A29FC" w:rsidP="001C33B3">
      <w:pPr>
        <w:pStyle w:val="a7"/>
        <w:ind w:left="540" w:right="125"/>
      </w:pPr>
      <w:r>
        <w:t>3</w:t>
      </w:r>
      <w:r w:rsidR="001C33B3" w:rsidRPr="001C33B3">
        <w:t>.</w:t>
      </w:r>
      <w:r w:rsidR="00CC745E" w:rsidRPr="001C33B3">
        <w:t xml:space="preserve"> </w:t>
      </w:r>
      <w:r w:rsidR="001C33B3" w:rsidRPr="001C33B3">
        <w:t xml:space="preserve">Налоговые вычеты при </w:t>
      </w:r>
      <w:proofErr w:type="gramStart"/>
      <w:r w:rsidR="001C33B3" w:rsidRPr="001C33B3">
        <w:t>определении  налоговой</w:t>
      </w:r>
      <w:proofErr w:type="gramEnd"/>
      <w:r w:rsidR="001C33B3" w:rsidRPr="001C33B3">
        <w:t xml:space="preserve"> базы:</w:t>
      </w:r>
    </w:p>
    <w:p w:rsidR="001C33B3" w:rsidRPr="001C33B3" w:rsidRDefault="007A29FC" w:rsidP="001C33B3">
      <w:pPr>
        <w:pStyle w:val="a7"/>
        <w:ind w:right="125"/>
      </w:pPr>
      <w:r>
        <w:t>3</w:t>
      </w:r>
      <w:r w:rsidR="001C33B3" w:rsidRPr="001C33B3">
        <w:t>.1. налоговая база в отношении квартиры, части жилого дома</w:t>
      </w:r>
      <w:r w:rsidR="001C33B3" w:rsidRPr="001C33B3">
        <w:rPr>
          <w:i/>
        </w:rPr>
        <w:t xml:space="preserve"> </w:t>
      </w:r>
      <w:r w:rsidR="001C33B3" w:rsidRPr="001C33B3">
        <w:t>определяется в соответствии с пунктом 3   статьи 403 Налогового кодекса Российской Федерации;</w:t>
      </w:r>
    </w:p>
    <w:p w:rsidR="001C33B3" w:rsidRPr="001C33B3" w:rsidRDefault="007A29FC" w:rsidP="001C33B3">
      <w:pPr>
        <w:pStyle w:val="a7"/>
        <w:ind w:right="125"/>
      </w:pPr>
      <w:r>
        <w:t>3</w:t>
      </w:r>
      <w:r w:rsidR="001C33B3" w:rsidRPr="001C33B3">
        <w:t>.2. налоговая база в отношении комнаты, части квартиры определяется в соответствии с пунктом 4   статьи 403 Налогового кодекса Российской Федерации;</w:t>
      </w:r>
    </w:p>
    <w:p w:rsidR="001C33B3" w:rsidRPr="001C33B3" w:rsidRDefault="007A29FC" w:rsidP="001C33B3">
      <w:pPr>
        <w:pStyle w:val="a7"/>
        <w:ind w:right="125"/>
      </w:pPr>
      <w:r>
        <w:t>3.</w:t>
      </w:r>
      <w:r w:rsidR="001C33B3" w:rsidRPr="001C33B3">
        <w:t>3. налоговая база в отношении жилого дома определяется в соответствии с пунктом 5   статьи 403 Налогового кодекса Российской Федерации;</w:t>
      </w:r>
    </w:p>
    <w:p w:rsidR="001C33B3" w:rsidRPr="001C33B3" w:rsidRDefault="007A29FC" w:rsidP="001C33B3">
      <w:pPr>
        <w:pStyle w:val="a7"/>
        <w:ind w:right="125"/>
      </w:pPr>
      <w:r>
        <w:t>3</w:t>
      </w:r>
      <w:r w:rsidR="001C33B3" w:rsidRPr="001C33B3">
        <w:t xml:space="preserve">.4. налоговая база в отношении единого недвижимого комплекса, в состав которого входит хотя бы одно жилое помещение (жилой дом), определяется в соответствии </w:t>
      </w:r>
      <w:proofErr w:type="gramStart"/>
      <w:r w:rsidR="001C33B3" w:rsidRPr="001C33B3">
        <w:t>с  пунктом</w:t>
      </w:r>
      <w:proofErr w:type="gramEnd"/>
      <w:r w:rsidR="001C33B3" w:rsidRPr="001C33B3">
        <w:t xml:space="preserve"> 6   статьи 403 Налогового кодекса Российской Федерации.  </w:t>
      </w:r>
    </w:p>
    <w:p w:rsidR="00A54FE6" w:rsidRPr="001C33B3" w:rsidRDefault="00CC745E" w:rsidP="00B61F4A">
      <w:pPr>
        <w:autoSpaceDE w:val="0"/>
        <w:autoSpaceDN w:val="0"/>
        <w:adjustRightInd w:val="0"/>
        <w:jc w:val="both"/>
        <w:rPr>
          <w:rFonts w:ascii="Times New Roman" w:hAnsi="Times New Roman" w:cs="Times New Roman"/>
          <w:sz w:val="24"/>
          <w:szCs w:val="24"/>
        </w:rPr>
      </w:pPr>
      <w:r w:rsidRPr="001C33B3">
        <w:rPr>
          <w:rFonts w:ascii="Times New Roman" w:hAnsi="Times New Roman" w:cs="Times New Roman"/>
          <w:sz w:val="24"/>
          <w:szCs w:val="24"/>
        </w:rPr>
        <w:t xml:space="preserve">                                     </w:t>
      </w:r>
    </w:p>
    <w:p w:rsidR="002F2D94" w:rsidRPr="00A54FE6" w:rsidRDefault="007A29FC" w:rsidP="00B61F4A">
      <w:pPr>
        <w:autoSpaceDE w:val="0"/>
        <w:autoSpaceDN w:val="0"/>
        <w:adjustRightInd w:val="0"/>
        <w:jc w:val="both"/>
        <w:rPr>
          <w:rFonts w:ascii="Times New Roman" w:eastAsia="Calibri" w:hAnsi="Times New Roman" w:cs="Times New Roman"/>
          <w:bCs/>
          <w:sz w:val="24"/>
          <w:szCs w:val="24"/>
          <w:lang w:eastAsia="en-US"/>
        </w:rPr>
      </w:pPr>
      <w:r>
        <w:rPr>
          <w:rFonts w:ascii="Times New Roman" w:eastAsia="Calibri" w:hAnsi="Times New Roman" w:cs="Times New Roman"/>
          <w:sz w:val="24"/>
          <w:szCs w:val="24"/>
          <w:lang w:eastAsia="en-US"/>
        </w:rPr>
        <w:t>4</w:t>
      </w:r>
      <w:r w:rsidR="00CC745E" w:rsidRPr="00A54FE6">
        <w:rPr>
          <w:rFonts w:ascii="Times New Roman" w:eastAsia="Calibri" w:hAnsi="Times New Roman" w:cs="Times New Roman"/>
          <w:sz w:val="24"/>
          <w:szCs w:val="24"/>
          <w:lang w:eastAsia="en-US"/>
        </w:rPr>
        <w:t xml:space="preserve">. </w:t>
      </w:r>
      <w:r w:rsidR="00CC745E" w:rsidRPr="00A54FE6">
        <w:rPr>
          <w:rFonts w:ascii="Times New Roman" w:hAnsi="Times New Roman" w:cs="Times New Roman"/>
          <w:sz w:val="24"/>
          <w:szCs w:val="24"/>
        </w:rPr>
        <w:t xml:space="preserve">Льготы на имущество физических лиц предоставляются в соответствии со статьей </w:t>
      </w:r>
      <w:proofErr w:type="gramStart"/>
      <w:r w:rsidR="00CC745E" w:rsidRPr="00A54FE6">
        <w:rPr>
          <w:rFonts w:ascii="Times New Roman" w:hAnsi="Times New Roman" w:cs="Times New Roman"/>
          <w:sz w:val="24"/>
          <w:szCs w:val="24"/>
        </w:rPr>
        <w:t>407  Налогового</w:t>
      </w:r>
      <w:proofErr w:type="gramEnd"/>
      <w:r w:rsidR="00CC745E" w:rsidRPr="00A54FE6">
        <w:rPr>
          <w:rFonts w:ascii="Times New Roman" w:hAnsi="Times New Roman" w:cs="Times New Roman"/>
          <w:sz w:val="24"/>
          <w:szCs w:val="24"/>
        </w:rPr>
        <w:t xml:space="preserve"> кодекса Российской Федерации.                                                 </w:t>
      </w:r>
    </w:p>
    <w:p w:rsidR="00CC745E" w:rsidRPr="00A54FE6" w:rsidRDefault="007A29FC" w:rsidP="002F2D94">
      <w:pPr>
        <w:rPr>
          <w:rFonts w:ascii="Times New Roman" w:hAnsi="Times New Roman" w:cs="Times New Roman"/>
          <w:sz w:val="24"/>
          <w:szCs w:val="24"/>
        </w:rPr>
      </w:pPr>
      <w:r>
        <w:rPr>
          <w:rFonts w:ascii="Times New Roman" w:hAnsi="Times New Roman" w:cs="Times New Roman"/>
          <w:sz w:val="24"/>
          <w:szCs w:val="24"/>
        </w:rPr>
        <w:lastRenderedPageBreak/>
        <w:t>5</w:t>
      </w:r>
      <w:r w:rsidR="002F2D94" w:rsidRPr="00A54FE6">
        <w:rPr>
          <w:rFonts w:ascii="Times New Roman" w:hAnsi="Times New Roman" w:cs="Times New Roman"/>
          <w:sz w:val="24"/>
          <w:szCs w:val="24"/>
        </w:rPr>
        <w:t xml:space="preserve">.Данное решение </w:t>
      </w:r>
      <w:proofErr w:type="gramStart"/>
      <w:r w:rsidR="002F2D94" w:rsidRPr="00A54FE6">
        <w:rPr>
          <w:rFonts w:ascii="Times New Roman" w:hAnsi="Times New Roman" w:cs="Times New Roman"/>
          <w:sz w:val="24"/>
          <w:szCs w:val="24"/>
        </w:rPr>
        <w:t>опубликовать  в</w:t>
      </w:r>
      <w:proofErr w:type="gramEnd"/>
      <w:r w:rsidR="002F2D94" w:rsidRPr="00A54FE6">
        <w:rPr>
          <w:rFonts w:ascii="Times New Roman" w:hAnsi="Times New Roman" w:cs="Times New Roman"/>
          <w:sz w:val="24"/>
          <w:szCs w:val="24"/>
        </w:rPr>
        <w:t xml:space="preserve"> газете « Бюллетень </w:t>
      </w:r>
      <w:proofErr w:type="spellStart"/>
      <w:r w:rsidR="002F2D94" w:rsidRPr="00A54FE6">
        <w:rPr>
          <w:rFonts w:ascii="Times New Roman" w:hAnsi="Times New Roman" w:cs="Times New Roman"/>
          <w:sz w:val="24"/>
          <w:szCs w:val="24"/>
        </w:rPr>
        <w:t>Сидоровского</w:t>
      </w:r>
      <w:proofErr w:type="spellEnd"/>
      <w:r w:rsidR="002F2D94" w:rsidRPr="00A54FE6">
        <w:rPr>
          <w:rFonts w:ascii="Times New Roman" w:hAnsi="Times New Roman" w:cs="Times New Roman"/>
          <w:sz w:val="24"/>
          <w:szCs w:val="24"/>
        </w:rPr>
        <w:t xml:space="preserve"> сельсовета».                                                                                                                            </w:t>
      </w:r>
      <w:r>
        <w:rPr>
          <w:rFonts w:ascii="Times New Roman" w:hAnsi="Times New Roman" w:cs="Times New Roman"/>
          <w:sz w:val="24"/>
          <w:szCs w:val="24"/>
        </w:rPr>
        <w:t>6</w:t>
      </w:r>
      <w:r w:rsidR="00CC745E" w:rsidRPr="00A54FE6">
        <w:rPr>
          <w:rFonts w:ascii="Times New Roman" w:eastAsia="Calibri" w:hAnsi="Times New Roman" w:cs="Times New Roman"/>
          <w:bCs/>
          <w:sz w:val="24"/>
          <w:szCs w:val="24"/>
          <w:lang w:eastAsia="en-US"/>
        </w:rPr>
        <w:t xml:space="preserve">. </w:t>
      </w:r>
      <w:r w:rsidR="00CC745E" w:rsidRPr="00A54FE6">
        <w:rPr>
          <w:rFonts w:ascii="Times New Roman" w:hAnsi="Times New Roman" w:cs="Times New Roman"/>
          <w:sz w:val="24"/>
          <w:szCs w:val="24"/>
        </w:rPr>
        <w:t>Настоящее решение вступает в силу по истечении одного месяца с момента официального опубликования, но не ранее 1 января 20</w:t>
      </w:r>
      <w:r w:rsidR="001C33B3">
        <w:rPr>
          <w:rFonts w:ascii="Times New Roman" w:hAnsi="Times New Roman" w:cs="Times New Roman"/>
          <w:sz w:val="24"/>
          <w:szCs w:val="24"/>
        </w:rPr>
        <w:t>2</w:t>
      </w:r>
      <w:r>
        <w:rPr>
          <w:rFonts w:ascii="Times New Roman" w:hAnsi="Times New Roman" w:cs="Times New Roman"/>
          <w:sz w:val="24"/>
          <w:szCs w:val="24"/>
        </w:rPr>
        <w:t>4</w:t>
      </w:r>
      <w:r w:rsidR="00CC745E" w:rsidRPr="00A54FE6">
        <w:rPr>
          <w:rFonts w:ascii="Times New Roman" w:hAnsi="Times New Roman" w:cs="Times New Roman"/>
          <w:sz w:val="24"/>
          <w:szCs w:val="24"/>
        </w:rPr>
        <w:t xml:space="preserve"> года.</w:t>
      </w:r>
    </w:p>
    <w:p w:rsidR="002F2D94" w:rsidRPr="00A54FE6" w:rsidRDefault="00CC745E" w:rsidP="00CC745E">
      <w:pPr>
        <w:rPr>
          <w:rFonts w:ascii="Times New Roman" w:hAnsi="Times New Roman" w:cs="Times New Roman"/>
          <w:sz w:val="24"/>
          <w:szCs w:val="24"/>
        </w:rPr>
      </w:pPr>
      <w:r w:rsidRPr="00A54FE6">
        <w:rPr>
          <w:rFonts w:ascii="Times New Roman" w:hAnsi="Times New Roman" w:cs="Times New Roman"/>
          <w:sz w:val="24"/>
          <w:szCs w:val="24"/>
        </w:rPr>
        <w:t xml:space="preserve">  </w:t>
      </w:r>
    </w:p>
    <w:p w:rsidR="002F2D94" w:rsidRPr="00A54FE6" w:rsidRDefault="002F2D94" w:rsidP="00CC745E">
      <w:pPr>
        <w:rPr>
          <w:rFonts w:ascii="Times New Roman" w:hAnsi="Times New Roman" w:cs="Times New Roman"/>
          <w:sz w:val="24"/>
          <w:szCs w:val="24"/>
        </w:rPr>
      </w:pPr>
    </w:p>
    <w:p w:rsidR="00CC745E" w:rsidRPr="00A54FE6" w:rsidRDefault="00CC745E" w:rsidP="00CC745E">
      <w:pPr>
        <w:rPr>
          <w:rFonts w:ascii="Times New Roman" w:hAnsi="Times New Roman" w:cs="Times New Roman"/>
          <w:sz w:val="24"/>
          <w:szCs w:val="24"/>
        </w:rPr>
      </w:pPr>
      <w:proofErr w:type="gramStart"/>
      <w:r w:rsidRPr="00A54FE6">
        <w:rPr>
          <w:rFonts w:ascii="Times New Roman" w:hAnsi="Times New Roman" w:cs="Times New Roman"/>
          <w:sz w:val="24"/>
          <w:szCs w:val="24"/>
        </w:rPr>
        <w:t xml:space="preserve">Председатель </w:t>
      </w:r>
      <w:r w:rsidR="00A54FE6" w:rsidRPr="00A54FE6">
        <w:rPr>
          <w:rFonts w:ascii="Times New Roman" w:hAnsi="Times New Roman" w:cs="Times New Roman"/>
          <w:sz w:val="24"/>
          <w:szCs w:val="24"/>
        </w:rPr>
        <w:t xml:space="preserve"> </w:t>
      </w:r>
      <w:r w:rsidRPr="00A54FE6">
        <w:rPr>
          <w:rFonts w:ascii="Times New Roman" w:hAnsi="Times New Roman" w:cs="Times New Roman"/>
          <w:sz w:val="24"/>
          <w:szCs w:val="24"/>
        </w:rPr>
        <w:t>Совета</w:t>
      </w:r>
      <w:proofErr w:type="gramEnd"/>
      <w:r w:rsidRPr="00A54FE6">
        <w:rPr>
          <w:rFonts w:ascii="Times New Roman" w:hAnsi="Times New Roman" w:cs="Times New Roman"/>
          <w:sz w:val="24"/>
          <w:szCs w:val="24"/>
        </w:rPr>
        <w:t xml:space="preserve"> депутатов                                                                                      </w:t>
      </w:r>
      <w:proofErr w:type="spellStart"/>
      <w:r w:rsidRPr="00A54FE6">
        <w:rPr>
          <w:rFonts w:ascii="Times New Roman" w:hAnsi="Times New Roman" w:cs="Times New Roman"/>
          <w:sz w:val="24"/>
          <w:szCs w:val="24"/>
        </w:rPr>
        <w:t>Сидоровского</w:t>
      </w:r>
      <w:proofErr w:type="spellEnd"/>
      <w:r w:rsidRPr="00A54FE6">
        <w:rPr>
          <w:rFonts w:ascii="Times New Roman" w:hAnsi="Times New Roman" w:cs="Times New Roman"/>
          <w:sz w:val="24"/>
          <w:szCs w:val="24"/>
        </w:rPr>
        <w:t xml:space="preserve"> сельсовета                                               </w:t>
      </w:r>
      <w:proofErr w:type="spellStart"/>
      <w:r w:rsidR="00842E8E">
        <w:rPr>
          <w:rFonts w:ascii="Times New Roman" w:hAnsi="Times New Roman" w:cs="Times New Roman"/>
          <w:sz w:val="24"/>
          <w:szCs w:val="24"/>
        </w:rPr>
        <w:t>Г.Т.Андреева</w:t>
      </w:r>
      <w:proofErr w:type="spellEnd"/>
    </w:p>
    <w:p w:rsidR="00CC745E" w:rsidRPr="00A54FE6" w:rsidRDefault="00CC745E" w:rsidP="00CC745E">
      <w:pPr>
        <w:tabs>
          <w:tab w:val="left" w:pos="7395"/>
        </w:tabs>
        <w:rPr>
          <w:rFonts w:ascii="Times New Roman" w:hAnsi="Times New Roman" w:cs="Times New Roman"/>
          <w:sz w:val="24"/>
          <w:szCs w:val="24"/>
        </w:rPr>
      </w:pPr>
    </w:p>
    <w:p w:rsidR="00CC745E" w:rsidRPr="00A54FE6" w:rsidRDefault="00CC745E" w:rsidP="00CC745E">
      <w:pPr>
        <w:tabs>
          <w:tab w:val="left" w:pos="7395"/>
        </w:tabs>
        <w:rPr>
          <w:rFonts w:ascii="Times New Roman" w:hAnsi="Times New Roman" w:cs="Times New Roman"/>
          <w:sz w:val="24"/>
          <w:szCs w:val="24"/>
        </w:rPr>
      </w:pPr>
      <w:proofErr w:type="gramStart"/>
      <w:r w:rsidRPr="00A54FE6">
        <w:rPr>
          <w:rFonts w:ascii="Times New Roman" w:hAnsi="Times New Roman" w:cs="Times New Roman"/>
          <w:sz w:val="24"/>
          <w:szCs w:val="24"/>
        </w:rPr>
        <w:t>Глава</w:t>
      </w:r>
      <w:r w:rsidR="00A54FE6" w:rsidRPr="00A54FE6">
        <w:rPr>
          <w:rFonts w:ascii="Times New Roman" w:hAnsi="Times New Roman" w:cs="Times New Roman"/>
          <w:sz w:val="24"/>
          <w:szCs w:val="24"/>
        </w:rPr>
        <w:t xml:space="preserve"> </w:t>
      </w:r>
      <w:r w:rsidRPr="00A54FE6">
        <w:rPr>
          <w:rFonts w:ascii="Times New Roman" w:hAnsi="Times New Roman" w:cs="Times New Roman"/>
          <w:sz w:val="24"/>
          <w:szCs w:val="24"/>
        </w:rPr>
        <w:t xml:space="preserve"> </w:t>
      </w:r>
      <w:proofErr w:type="spellStart"/>
      <w:r w:rsidRPr="00A54FE6">
        <w:rPr>
          <w:rFonts w:ascii="Times New Roman" w:hAnsi="Times New Roman" w:cs="Times New Roman"/>
          <w:sz w:val="24"/>
          <w:szCs w:val="24"/>
        </w:rPr>
        <w:t>Сидоровского</w:t>
      </w:r>
      <w:proofErr w:type="spellEnd"/>
      <w:proofErr w:type="gramEnd"/>
      <w:r w:rsidRPr="00A54FE6">
        <w:rPr>
          <w:rFonts w:ascii="Times New Roman" w:hAnsi="Times New Roman" w:cs="Times New Roman"/>
          <w:sz w:val="24"/>
          <w:szCs w:val="24"/>
        </w:rPr>
        <w:t xml:space="preserve">  сельсовета                                                                                            </w:t>
      </w:r>
      <w:proofErr w:type="spellStart"/>
      <w:r w:rsidRPr="00A54FE6">
        <w:rPr>
          <w:rFonts w:ascii="Times New Roman" w:hAnsi="Times New Roman" w:cs="Times New Roman"/>
          <w:sz w:val="24"/>
          <w:szCs w:val="24"/>
        </w:rPr>
        <w:t>Колыванского</w:t>
      </w:r>
      <w:proofErr w:type="spellEnd"/>
      <w:r w:rsidRPr="00A54FE6">
        <w:rPr>
          <w:rFonts w:ascii="Times New Roman" w:hAnsi="Times New Roman" w:cs="Times New Roman"/>
          <w:sz w:val="24"/>
          <w:szCs w:val="24"/>
        </w:rPr>
        <w:t xml:space="preserve"> района                                                                                                          Новосибирской области                                              </w:t>
      </w:r>
      <w:proofErr w:type="spellStart"/>
      <w:r w:rsidR="00312ED4">
        <w:rPr>
          <w:rFonts w:ascii="Times New Roman" w:hAnsi="Times New Roman" w:cs="Times New Roman"/>
          <w:sz w:val="24"/>
          <w:szCs w:val="24"/>
        </w:rPr>
        <w:t>В.М.Халяпин</w:t>
      </w:r>
      <w:proofErr w:type="spellEnd"/>
      <w:r w:rsidR="00312ED4">
        <w:rPr>
          <w:rFonts w:ascii="Times New Roman" w:hAnsi="Times New Roman" w:cs="Times New Roman"/>
          <w:sz w:val="24"/>
          <w:szCs w:val="24"/>
        </w:rPr>
        <w:t xml:space="preserve"> </w:t>
      </w:r>
    </w:p>
    <w:p w:rsidR="00CC745E" w:rsidRPr="00A54FE6" w:rsidRDefault="00CC745E" w:rsidP="00CC745E">
      <w:pPr>
        <w:tabs>
          <w:tab w:val="left" w:pos="7395"/>
        </w:tabs>
        <w:rPr>
          <w:rFonts w:ascii="Times New Roman" w:hAnsi="Times New Roman" w:cs="Times New Roman"/>
          <w:sz w:val="24"/>
          <w:szCs w:val="24"/>
        </w:rPr>
      </w:pPr>
      <w:r w:rsidRPr="00A54FE6">
        <w:rPr>
          <w:rFonts w:ascii="Times New Roman" w:hAnsi="Times New Roman" w:cs="Times New Roman"/>
          <w:sz w:val="24"/>
          <w:szCs w:val="24"/>
        </w:rPr>
        <w:t xml:space="preserve">                                                           </w:t>
      </w:r>
    </w:p>
    <w:p w:rsidR="00CC745E" w:rsidRPr="00A54FE6" w:rsidRDefault="00CC745E" w:rsidP="00CC745E">
      <w:pPr>
        <w:rPr>
          <w:rFonts w:ascii="Times New Roman" w:hAnsi="Times New Roman" w:cs="Times New Roman"/>
          <w:sz w:val="24"/>
          <w:szCs w:val="24"/>
        </w:rPr>
      </w:pPr>
    </w:p>
    <w:p w:rsidR="00C93AF0" w:rsidRPr="00A54FE6" w:rsidRDefault="00C93AF0" w:rsidP="00931E91">
      <w:pPr>
        <w:tabs>
          <w:tab w:val="left" w:pos="7800"/>
        </w:tabs>
        <w:rPr>
          <w:rFonts w:ascii="Times New Roman" w:hAnsi="Times New Roman" w:cs="Times New Roman"/>
          <w:sz w:val="24"/>
          <w:szCs w:val="24"/>
        </w:rPr>
      </w:pPr>
    </w:p>
    <w:p w:rsidR="003562C5" w:rsidRPr="00A54FE6" w:rsidRDefault="00931E91" w:rsidP="00A869AB">
      <w:pPr>
        <w:tabs>
          <w:tab w:val="left" w:pos="7800"/>
        </w:tabs>
        <w:rPr>
          <w:rFonts w:ascii="Times New Roman" w:hAnsi="Times New Roman" w:cs="Times New Roman"/>
          <w:sz w:val="24"/>
          <w:szCs w:val="24"/>
        </w:rPr>
      </w:pPr>
      <w:r w:rsidRPr="00A54FE6">
        <w:rPr>
          <w:rFonts w:ascii="Times New Roman" w:hAnsi="Times New Roman" w:cs="Times New Roman"/>
          <w:sz w:val="24"/>
          <w:szCs w:val="24"/>
        </w:rPr>
        <w:t xml:space="preserve">                                </w:t>
      </w:r>
    </w:p>
    <w:p w:rsidR="003562C5" w:rsidRPr="00A54FE6" w:rsidRDefault="003562C5" w:rsidP="003562C5">
      <w:pPr>
        <w:rPr>
          <w:rFonts w:ascii="Times New Roman" w:hAnsi="Times New Roman" w:cs="Times New Roman"/>
          <w:sz w:val="24"/>
          <w:szCs w:val="24"/>
        </w:rPr>
      </w:pPr>
      <w:r w:rsidRPr="00A54FE6">
        <w:rPr>
          <w:rFonts w:ascii="Times New Roman" w:hAnsi="Times New Roman" w:cs="Times New Roman"/>
          <w:sz w:val="24"/>
          <w:szCs w:val="24"/>
        </w:rPr>
        <w:t xml:space="preserve"> </w:t>
      </w:r>
    </w:p>
    <w:sectPr w:rsidR="003562C5" w:rsidRPr="00A54FE6" w:rsidSect="00660321">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1180" w:rsidRDefault="00121180" w:rsidP="00354B23">
      <w:pPr>
        <w:spacing w:after="0" w:line="240" w:lineRule="auto"/>
      </w:pPr>
      <w:r>
        <w:separator/>
      </w:r>
    </w:p>
  </w:endnote>
  <w:endnote w:type="continuationSeparator" w:id="0">
    <w:p w:rsidR="00121180" w:rsidRDefault="00121180" w:rsidP="00354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1180" w:rsidRDefault="00121180" w:rsidP="00354B23">
      <w:pPr>
        <w:spacing w:after="0" w:line="240" w:lineRule="auto"/>
      </w:pPr>
      <w:r>
        <w:separator/>
      </w:r>
    </w:p>
  </w:footnote>
  <w:footnote w:type="continuationSeparator" w:id="0">
    <w:p w:rsidR="00121180" w:rsidRDefault="00121180" w:rsidP="00354B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E686A"/>
    <w:multiLevelType w:val="singleLevel"/>
    <w:tmpl w:val="00CE21BC"/>
    <w:lvl w:ilvl="0">
      <w:start w:val="3"/>
      <w:numFmt w:val="bullet"/>
      <w:lvlText w:val="-"/>
      <w:lvlJc w:val="left"/>
      <w:pPr>
        <w:tabs>
          <w:tab w:val="num" w:pos="720"/>
        </w:tabs>
        <w:ind w:left="720" w:hanging="360"/>
      </w:pPr>
    </w:lvl>
  </w:abstractNum>
  <w:abstractNum w:abstractNumId="1" w15:restartNumberingAfterBreak="0">
    <w:nsid w:val="09734257"/>
    <w:multiLevelType w:val="multilevel"/>
    <w:tmpl w:val="A75E31E0"/>
    <w:lvl w:ilvl="0">
      <w:start w:val="1"/>
      <w:numFmt w:val="decimal"/>
      <w:lvlText w:val="%1."/>
      <w:lvlJc w:val="left"/>
      <w:pPr>
        <w:tabs>
          <w:tab w:val="num" w:pos="630"/>
        </w:tabs>
        <w:ind w:left="63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2" w15:restartNumberingAfterBreak="0">
    <w:nsid w:val="22572A47"/>
    <w:multiLevelType w:val="hybridMultilevel"/>
    <w:tmpl w:val="0C92B2FE"/>
    <w:lvl w:ilvl="0" w:tplc="68E0BCEA">
      <w:start w:val="1"/>
      <w:numFmt w:val="decimal"/>
      <w:lvlText w:val="%1."/>
      <w:lvlJc w:val="left"/>
      <w:pPr>
        <w:tabs>
          <w:tab w:val="num" w:pos="1080"/>
        </w:tabs>
        <w:ind w:left="1080" w:hanging="360"/>
      </w:pPr>
    </w:lvl>
    <w:lvl w:ilvl="1" w:tplc="16980FC0">
      <w:numFmt w:val="none"/>
      <w:lvlText w:val=""/>
      <w:lvlJc w:val="left"/>
      <w:pPr>
        <w:tabs>
          <w:tab w:val="num" w:pos="360"/>
        </w:tabs>
      </w:pPr>
    </w:lvl>
    <w:lvl w:ilvl="2" w:tplc="841A7B7C">
      <w:numFmt w:val="none"/>
      <w:lvlText w:val=""/>
      <w:lvlJc w:val="left"/>
      <w:pPr>
        <w:tabs>
          <w:tab w:val="num" w:pos="360"/>
        </w:tabs>
      </w:pPr>
    </w:lvl>
    <w:lvl w:ilvl="3" w:tplc="BB8A363C">
      <w:numFmt w:val="none"/>
      <w:lvlText w:val=""/>
      <w:lvlJc w:val="left"/>
      <w:pPr>
        <w:tabs>
          <w:tab w:val="num" w:pos="360"/>
        </w:tabs>
      </w:pPr>
    </w:lvl>
    <w:lvl w:ilvl="4" w:tplc="193EB7C8">
      <w:numFmt w:val="none"/>
      <w:lvlText w:val=""/>
      <w:lvlJc w:val="left"/>
      <w:pPr>
        <w:tabs>
          <w:tab w:val="num" w:pos="360"/>
        </w:tabs>
      </w:pPr>
    </w:lvl>
    <w:lvl w:ilvl="5" w:tplc="F11E8B56">
      <w:numFmt w:val="none"/>
      <w:lvlText w:val=""/>
      <w:lvlJc w:val="left"/>
      <w:pPr>
        <w:tabs>
          <w:tab w:val="num" w:pos="360"/>
        </w:tabs>
      </w:pPr>
    </w:lvl>
    <w:lvl w:ilvl="6" w:tplc="FFAAA8D6">
      <w:numFmt w:val="none"/>
      <w:lvlText w:val=""/>
      <w:lvlJc w:val="left"/>
      <w:pPr>
        <w:tabs>
          <w:tab w:val="num" w:pos="360"/>
        </w:tabs>
      </w:pPr>
    </w:lvl>
    <w:lvl w:ilvl="7" w:tplc="CDB4FB30">
      <w:numFmt w:val="none"/>
      <w:lvlText w:val=""/>
      <w:lvlJc w:val="left"/>
      <w:pPr>
        <w:tabs>
          <w:tab w:val="num" w:pos="360"/>
        </w:tabs>
      </w:pPr>
    </w:lvl>
    <w:lvl w:ilvl="8" w:tplc="2D8464F2">
      <w:numFmt w:val="none"/>
      <w:lvlText w:val=""/>
      <w:lvlJc w:val="left"/>
      <w:pPr>
        <w:tabs>
          <w:tab w:val="num" w:pos="360"/>
        </w:tabs>
      </w:pPr>
    </w:lvl>
  </w:abstractNum>
  <w:abstractNum w:abstractNumId="3" w15:restartNumberingAfterBreak="0">
    <w:nsid w:val="450B00EE"/>
    <w:multiLevelType w:val="singleLevel"/>
    <w:tmpl w:val="0419000F"/>
    <w:lvl w:ilvl="0">
      <w:start w:val="1"/>
      <w:numFmt w:val="decimal"/>
      <w:lvlText w:val="%1."/>
      <w:lvlJc w:val="left"/>
      <w:pPr>
        <w:tabs>
          <w:tab w:val="num" w:pos="540"/>
        </w:tabs>
        <w:ind w:left="540" w:hanging="360"/>
      </w:pPr>
    </w:lvl>
  </w:abstractNum>
  <w:abstractNum w:abstractNumId="4" w15:restartNumberingAfterBreak="0">
    <w:nsid w:val="4B5C40DA"/>
    <w:multiLevelType w:val="hybridMultilevel"/>
    <w:tmpl w:val="6E68ECA4"/>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56D624E"/>
    <w:multiLevelType w:val="multilevel"/>
    <w:tmpl w:val="3358239E"/>
    <w:lvl w:ilvl="0">
      <w:start w:val="1"/>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num>
  <w:num w:numId="4">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2C5"/>
    <w:rsid w:val="00000A37"/>
    <w:rsid w:val="000034E9"/>
    <w:rsid w:val="00034384"/>
    <w:rsid w:val="00060CBD"/>
    <w:rsid w:val="00065A9D"/>
    <w:rsid w:val="0006626E"/>
    <w:rsid w:val="000C15F8"/>
    <w:rsid w:val="000D755A"/>
    <w:rsid w:val="000E6FAD"/>
    <w:rsid w:val="001013A4"/>
    <w:rsid w:val="00121180"/>
    <w:rsid w:val="00121E43"/>
    <w:rsid w:val="001636A5"/>
    <w:rsid w:val="001774DA"/>
    <w:rsid w:val="00190E7A"/>
    <w:rsid w:val="001C33B3"/>
    <w:rsid w:val="001C5A68"/>
    <w:rsid w:val="001E1A9B"/>
    <w:rsid w:val="00204554"/>
    <w:rsid w:val="00233D63"/>
    <w:rsid w:val="002460A0"/>
    <w:rsid w:val="00255A92"/>
    <w:rsid w:val="00293D5D"/>
    <w:rsid w:val="002A64CA"/>
    <w:rsid w:val="002C2F15"/>
    <w:rsid w:val="002E02A0"/>
    <w:rsid w:val="002E6EF6"/>
    <w:rsid w:val="002F2D94"/>
    <w:rsid w:val="002F3BB8"/>
    <w:rsid w:val="003042D4"/>
    <w:rsid w:val="00312ED4"/>
    <w:rsid w:val="00315095"/>
    <w:rsid w:val="003413CA"/>
    <w:rsid w:val="00354B23"/>
    <w:rsid w:val="003562C5"/>
    <w:rsid w:val="00363717"/>
    <w:rsid w:val="00386309"/>
    <w:rsid w:val="00394FE4"/>
    <w:rsid w:val="003A6831"/>
    <w:rsid w:val="003B1412"/>
    <w:rsid w:val="003C0476"/>
    <w:rsid w:val="003C7D6C"/>
    <w:rsid w:val="003D5C02"/>
    <w:rsid w:val="003F0BAA"/>
    <w:rsid w:val="003F77E9"/>
    <w:rsid w:val="00415854"/>
    <w:rsid w:val="00444F33"/>
    <w:rsid w:val="004522F1"/>
    <w:rsid w:val="004569BC"/>
    <w:rsid w:val="00471CBA"/>
    <w:rsid w:val="00485DBB"/>
    <w:rsid w:val="00493067"/>
    <w:rsid w:val="004E18CB"/>
    <w:rsid w:val="004F3127"/>
    <w:rsid w:val="0050608D"/>
    <w:rsid w:val="00512634"/>
    <w:rsid w:val="00520AB0"/>
    <w:rsid w:val="0052152B"/>
    <w:rsid w:val="005303ED"/>
    <w:rsid w:val="005529D1"/>
    <w:rsid w:val="00565225"/>
    <w:rsid w:val="00566E8F"/>
    <w:rsid w:val="00571124"/>
    <w:rsid w:val="00582F88"/>
    <w:rsid w:val="00592C33"/>
    <w:rsid w:val="00596E4B"/>
    <w:rsid w:val="005A078A"/>
    <w:rsid w:val="005A6BB1"/>
    <w:rsid w:val="005C03E5"/>
    <w:rsid w:val="005C5369"/>
    <w:rsid w:val="005D3C22"/>
    <w:rsid w:val="005E3AA0"/>
    <w:rsid w:val="005F3BF1"/>
    <w:rsid w:val="006020D8"/>
    <w:rsid w:val="00602713"/>
    <w:rsid w:val="00614ACB"/>
    <w:rsid w:val="0063511F"/>
    <w:rsid w:val="00660321"/>
    <w:rsid w:val="00665F73"/>
    <w:rsid w:val="00677F98"/>
    <w:rsid w:val="0069718A"/>
    <w:rsid w:val="006D5222"/>
    <w:rsid w:val="006F5B58"/>
    <w:rsid w:val="0070161F"/>
    <w:rsid w:val="00704348"/>
    <w:rsid w:val="00756B1D"/>
    <w:rsid w:val="00783F68"/>
    <w:rsid w:val="007A29FC"/>
    <w:rsid w:val="007C7A51"/>
    <w:rsid w:val="007D4D61"/>
    <w:rsid w:val="007F201F"/>
    <w:rsid w:val="007F70D9"/>
    <w:rsid w:val="008044D7"/>
    <w:rsid w:val="008270F0"/>
    <w:rsid w:val="00842E8E"/>
    <w:rsid w:val="00883300"/>
    <w:rsid w:val="008A025D"/>
    <w:rsid w:val="008B2CFF"/>
    <w:rsid w:val="008D530C"/>
    <w:rsid w:val="008E24C5"/>
    <w:rsid w:val="009051E0"/>
    <w:rsid w:val="0091487F"/>
    <w:rsid w:val="00931E91"/>
    <w:rsid w:val="009406C8"/>
    <w:rsid w:val="00975548"/>
    <w:rsid w:val="00995B2B"/>
    <w:rsid w:val="009B106E"/>
    <w:rsid w:val="009B3B6E"/>
    <w:rsid w:val="009F7AE1"/>
    <w:rsid w:val="00A01494"/>
    <w:rsid w:val="00A10183"/>
    <w:rsid w:val="00A12B11"/>
    <w:rsid w:val="00A54942"/>
    <w:rsid w:val="00A54FE6"/>
    <w:rsid w:val="00A669D1"/>
    <w:rsid w:val="00A84D78"/>
    <w:rsid w:val="00A869AB"/>
    <w:rsid w:val="00B05AD2"/>
    <w:rsid w:val="00B154CC"/>
    <w:rsid w:val="00B2197B"/>
    <w:rsid w:val="00B2539F"/>
    <w:rsid w:val="00B429EA"/>
    <w:rsid w:val="00B53B03"/>
    <w:rsid w:val="00B53D6B"/>
    <w:rsid w:val="00B61F4A"/>
    <w:rsid w:val="00B61F93"/>
    <w:rsid w:val="00B84534"/>
    <w:rsid w:val="00BB31FF"/>
    <w:rsid w:val="00BC6213"/>
    <w:rsid w:val="00BE6953"/>
    <w:rsid w:val="00BF2E08"/>
    <w:rsid w:val="00C13645"/>
    <w:rsid w:val="00C26BA6"/>
    <w:rsid w:val="00C503C7"/>
    <w:rsid w:val="00C534C1"/>
    <w:rsid w:val="00C66518"/>
    <w:rsid w:val="00C84A91"/>
    <w:rsid w:val="00C8710D"/>
    <w:rsid w:val="00C93AF0"/>
    <w:rsid w:val="00C97695"/>
    <w:rsid w:val="00CA04E5"/>
    <w:rsid w:val="00CA69F5"/>
    <w:rsid w:val="00CB41C7"/>
    <w:rsid w:val="00CB6C28"/>
    <w:rsid w:val="00CB6D01"/>
    <w:rsid w:val="00CC7044"/>
    <w:rsid w:val="00CC745E"/>
    <w:rsid w:val="00CD3CD4"/>
    <w:rsid w:val="00D010D8"/>
    <w:rsid w:val="00D054F8"/>
    <w:rsid w:val="00D13579"/>
    <w:rsid w:val="00D4217A"/>
    <w:rsid w:val="00D63D47"/>
    <w:rsid w:val="00D9027B"/>
    <w:rsid w:val="00DB3DF7"/>
    <w:rsid w:val="00DD4754"/>
    <w:rsid w:val="00DE52D6"/>
    <w:rsid w:val="00E1473A"/>
    <w:rsid w:val="00E27042"/>
    <w:rsid w:val="00E624CC"/>
    <w:rsid w:val="00E67277"/>
    <w:rsid w:val="00EA5974"/>
    <w:rsid w:val="00EC3EA3"/>
    <w:rsid w:val="00EE5511"/>
    <w:rsid w:val="00EF440A"/>
    <w:rsid w:val="00EF44B0"/>
    <w:rsid w:val="00EF72B1"/>
    <w:rsid w:val="00F037DA"/>
    <w:rsid w:val="00F215D1"/>
    <w:rsid w:val="00F36C70"/>
    <w:rsid w:val="00F3772B"/>
    <w:rsid w:val="00F464D7"/>
    <w:rsid w:val="00F64DC2"/>
    <w:rsid w:val="00F87929"/>
    <w:rsid w:val="00FA1362"/>
    <w:rsid w:val="00FA383B"/>
    <w:rsid w:val="00FA414E"/>
    <w:rsid w:val="00FA6F1A"/>
    <w:rsid w:val="00FD272C"/>
    <w:rsid w:val="00FE0179"/>
    <w:rsid w:val="00FE7CE5"/>
    <w:rsid w:val="00FF6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C97AC"/>
  <w15:docId w15:val="{CE445BCD-9B8E-4941-83FB-4A2EBACF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60321"/>
  </w:style>
  <w:style w:type="paragraph" w:styleId="1">
    <w:name w:val="heading 1"/>
    <w:basedOn w:val="a"/>
    <w:next w:val="a"/>
    <w:link w:val="10"/>
    <w:qFormat/>
    <w:rsid w:val="003562C5"/>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unhideWhenUsed/>
    <w:qFormat/>
    <w:rsid w:val="003562C5"/>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62C5"/>
    <w:rPr>
      <w:rFonts w:ascii="Times New Roman" w:eastAsia="Times New Roman" w:hAnsi="Times New Roman" w:cs="Times New Roman"/>
      <w:sz w:val="28"/>
      <w:szCs w:val="20"/>
    </w:rPr>
  </w:style>
  <w:style w:type="character" w:customStyle="1" w:styleId="20">
    <w:name w:val="Заголовок 2 Знак"/>
    <w:basedOn w:val="a0"/>
    <w:link w:val="2"/>
    <w:rsid w:val="003562C5"/>
    <w:rPr>
      <w:rFonts w:ascii="Times New Roman" w:eastAsia="Times New Roman" w:hAnsi="Times New Roman" w:cs="Times New Roman"/>
      <w:sz w:val="24"/>
      <w:szCs w:val="20"/>
    </w:rPr>
  </w:style>
  <w:style w:type="paragraph" w:styleId="a3">
    <w:name w:val="header"/>
    <w:basedOn w:val="a"/>
    <w:link w:val="a4"/>
    <w:uiPriority w:val="99"/>
    <w:semiHidden/>
    <w:unhideWhenUsed/>
    <w:rsid w:val="00354B2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54B23"/>
  </w:style>
  <w:style w:type="paragraph" w:styleId="a5">
    <w:name w:val="footer"/>
    <w:basedOn w:val="a"/>
    <w:link w:val="a6"/>
    <w:uiPriority w:val="99"/>
    <w:semiHidden/>
    <w:unhideWhenUsed/>
    <w:rsid w:val="00354B2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54B23"/>
  </w:style>
  <w:style w:type="paragraph" w:styleId="a7">
    <w:name w:val="Body Text Indent"/>
    <w:basedOn w:val="a"/>
    <w:link w:val="a8"/>
    <w:unhideWhenUsed/>
    <w:rsid w:val="00CC745E"/>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CC74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223870">
      <w:bodyDiv w:val="1"/>
      <w:marLeft w:val="0"/>
      <w:marRight w:val="0"/>
      <w:marTop w:val="0"/>
      <w:marBottom w:val="0"/>
      <w:divBdr>
        <w:top w:val="none" w:sz="0" w:space="0" w:color="auto"/>
        <w:left w:val="none" w:sz="0" w:space="0" w:color="auto"/>
        <w:bottom w:val="none" w:sz="0" w:space="0" w:color="auto"/>
        <w:right w:val="none" w:sz="0" w:space="0" w:color="auto"/>
      </w:divBdr>
    </w:div>
    <w:div w:id="159732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449AE-6259-4D91-B509-53AAA085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954</Words>
  <Characters>5444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Admin</cp:lastModifiedBy>
  <cp:revision>8</cp:revision>
  <cp:lastPrinted>2018-10-29T02:59:00Z</cp:lastPrinted>
  <dcterms:created xsi:type="dcterms:W3CDTF">2022-11-15T03:12:00Z</dcterms:created>
  <dcterms:modified xsi:type="dcterms:W3CDTF">2023-11-22T02:49:00Z</dcterms:modified>
</cp:coreProperties>
</file>